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jc w:val="center"/>
        <w:rPr>
          <w:color w:val="0C0C0C"/>
          <w:sz w:val="28"/>
          <w:szCs w:val="28"/>
        </w:rPr>
      </w:pPr>
      <w:r w:rsidRPr="00115D7E">
        <w:rPr>
          <w:rStyle w:val="a4"/>
          <w:color w:val="0C0C0C"/>
          <w:sz w:val="28"/>
          <w:szCs w:val="28"/>
        </w:rPr>
        <w:t>Консультация для родителей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115D7E">
        <w:rPr>
          <w:rStyle w:val="a4"/>
          <w:color w:val="FF0000"/>
          <w:sz w:val="28"/>
          <w:szCs w:val="28"/>
        </w:rPr>
        <w:t>«ЧТО ТАКОЕ МУЗЫКАЛЬНОЕ ЗАНЯТИЕ В ДЕТСКОМ САДУ И ЧЕМУ НАУЧИТСЯ ВАШ МАЛЫШ ЗА ЭТОТ ГОД»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jc w:val="center"/>
        <w:rPr>
          <w:b/>
          <w:color w:val="0C0C0C"/>
          <w:sz w:val="28"/>
          <w:szCs w:val="28"/>
          <w:u w:val="single"/>
        </w:rPr>
      </w:pPr>
      <w:r w:rsidRPr="00115D7E">
        <w:rPr>
          <w:rStyle w:val="a5"/>
          <w:b/>
          <w:color w:val="0C0C0C"/>
          <w:sz w:val="28"/>
          <w:szCs w:val="28"/>
          <w:u w:val="single"/>
        </w:rPr>
        <w:t>Статья предназначена родителям воспитанников второй младшей группы.</w:t>
      </w:r>
      <w:bookmarkStart w:id="0" w:name="_GoBack"/>
      <w:bookmarkEnd w:id="0"/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 xml:space="preserve">Уважаемые родители!  Сегодня мы поговорим </w:t>
      </w:r>
      <w:proofErr w:type="gramStart"/>
      <w:r w:rsidRPr="00115D7E">
        <w:rPr>
          <w:color w:val="0C0C0C"/>
          <w:sz w:val="28"/>
          <w:szCs w:val="28"/>
        </w:rPr>
        <w:t>о  том</w:t>
      </w:r>
      <w:proofErr w:type="gramEnd"/>
      <w:r w:rsidRPr="00115D7E">
        <w:rPr>
          <w:color w:val="0C0C0C"/>
          <w:sz w:val="28"/>
          <w:szCs w:val="28"/>
        </w:rPr>
        <w:t>, чему научится ваш малыш за этот год  и  как в домашних условиях развивать музыкальные способности ваших детей.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Основной целью музыкальных занятий является развитие у детей музыкальных способностей посредством различных видов музыкальной деятельности, формирование основ общей духовной культуры.  Как правило, музыкальные занятия включают несколько видов деятельности: слушание, пение, музыкально – ритмическую, игровую.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1.Слушание музыки. Дети 3-</w:t>
      </w:r>
      <w:proofErr w:type="gramStart"/>
      <w:r w:rsidRPr="00115D7E">
        <w:rPr>
          <w:color w:val="0C0C0C"/>
          <w:sz w:val="28"/>
          <w:szCs w:val="28"/>
        </w:rPr>
        <w:t>4  леи</w:t>
      </w:r>
      <w:proofErr w:type="gramEnd"/>
      <w:r w:rsidRPr="00115D7E">
        <w:rPr>
          <w:color w:val="0C0C0C"/>
          <w:sz w:val="28"/>
          <w:szCs w:val="28"/>
        </w:rPr>
        <w:t xml:space="preserve"> уже имеют некоторый навык в этом виде деятельности. Произведения, предлагаемые для слушания, по своей музыкальной характеристике должны быть эмоционально окрашенными. </w:t>
      </w:r>
      <w:proofErr w:type="gramStart"/>
      <w:r w:rsidRPr="00115D7E">
        <w:rPr>
          <w:color w:val="0C0C0C"/>
          <w:sz w:val="28"/>
          <w:szCs w:val="28"/>
        </w:rPr>
        <w:t>Дети  также</w:t>
      </w:r>
      <w:proofErr w:type="gramEnd"/>
      <w:r w:rsidRPr="00115D7E">
        <w:rPr>
          <w:color w:val="0C0C0C"/>
          <w:sz w:val="28"/>
          <w:szCs w:val="28"/>
        </w:rPr>
        <w:t xml:space="preserve"> учатся сравнивать музыкальные произведения, для чего мы им предлагаем прослушивать несколько раз. Первое прослушивание – это знакомство с произведением, второе и третье прослушивания – восприятие музыкального произведения с более подробным обсуждением характера и содержания. На последующих занятия, как правило, дети уже узнают знакомые произведения. 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 xml:space="preserve">2. Пение. Это наиболее доступный детям вид музыкальной </w:t>
      </w:r>
      <w:proofErr w:type="gramStart"/>
      <w:r w:rsidRPr="00115D7E">
        <w:rPr>
          <w:color w:val="0C0C0C"/>
          <w:sz w:val="28"/>
          <w:szCs w:val="28"/>
        </w:rPr>
        <w:t>деятельности,  развивающий</w:t>
      </w:r>
      <w:proofErr w:type="gramEnd"/>
      <w:r w:rsidRPr="00115D7E">
        <w:rPr>
          <w:color w:val="0C0C0C"/>
          <w:sz w:val="28"/>
          <w:szCs w:val="28"/>
        </w:rPr>
        <w:t xml:space="preserve"> умение воспринимать музыку и музыкальные способности в целом. Дети 3-4 лет учатся петь естественным голосом, без напряжения, правильно передавать мелодию в диапазоне ми – си. Для того, чтобы развить голос ребенка, приучить его петь чисто, правильно и согласованно с другими детьми, необходимо как можно чаще петь с детьми, развивая у них любовь и интерес к пению. Сначала нужно прослушать песню, уточнить ее характер и содержание, а затем идет работа над чистотой интонации: звукообразованием, дыханием, дикцией. Вокальные навыки формируются в процессе работы над распевами. Для чистого звучания песни также важно соблюдать певческую установку - правильную позу: дети сидят прямо, прислонившись к спинке, не наклоняя вперед корпус и голову. Чтобы развивать детский голос, репертуар должен отвечать следующим требованиям: доступность текста, соответствие мелодии голосовым возможностям детей.  В целях развития детского </w:t>
      </w:r>
      <w:proofErr w:type="gramStart"/>
      <w:r w:rsidRPr="00115D7E">
        <w:rPr>
          <w:color w:val="0C0C0C"/>
          <w:sz w:val="28"/>
          <w:szCs w:val="28"/>
        </w:rPr>
        <w:t>творчества  детям</w:t>
      </w:r>
      <w:proofErr w:type="gramEnd"/>
      <w:r w:rsidRPr="00115D7E">
        <w:rPr>
          <w:color w:val="0C0C0C"/>
          <w:sz w:val="28"/>
          <w:szCs w:val="28"/>
        </w:rPr>
        <w:t xml:space="preserve"> предлагаются творческие задания, дидактические игры («Позови кошечку», «Курочка и цыплятки», «Покачай и убаюкай куколку» и др.).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 xml:space="preserve">3. Музыкально - ритмические движения. Обучение музыкально – ритмическим движениям следует начинать с восприятия музыки к игре (танцу, пляске), чтобы сформировать общее представление о ней. Разучивание игр, плясок начинается с показа, и только увидев, что дети хорошо двигаются под музыку, педагог может </w:t>
      </w:r>
      <w:proofErr w:type="gramStart"/>
      <w:r w:rsidRPr="00115D7E">
        <w:rPr>
          <w:color w:val="0C0C0C"/>
          <w:sz w:val="28"/>
          <w:szCs w:val="28"/>
        </w:rPr>
        <w:t>ограничиться  указаниями</w:t>
      </w:r>
      <w:proofErr w:type="gramEnd"/>
      <w:r w:rsidRPr="00115D7E">
        <w:rPr>
          <w:color w:val="0C0C0C"/>
          <w:sz w:val="28"/>
          <w:szCs w:val="28"/>
        </w:rPr>
        <w:t xml:space="preserve"> по ходу исполнения танца, пляски или игры. При этом важно добиваться не </w:t>
      </w:r>
      <w:r w:rsidRPr="00115D7E">
        <w:rPr>
          <w:color w:val="0C0C0C"/>
          <w:sz w:val="28"/>
          <w:szCs w:val="28"/>
        </w:rPr>
        <w:lastRenderedPageBreak/>
        <w:t>только правильного, но и выразительного выполнения движений, для чего хорошо прибегать к образным сравнения (идем как солдаты, прыгаем как зайчики, летаем как птички), которые помогают детям передавать характер движения. 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 xml:space="preserve">4. Игра на детских музыкальных инструментах. При знакомстве с музыкальными инструментами важно </w:t>
      </w:r>
      <w:proofErr w:type="gramStart"/>
      <w:r w:rsidRPr="00115D7E">
        <w:rPr>
          <w:color w:val="0C0C0C"/>
          <w:sz w:val="28"/>
          <w:szCs w:val="28"/>
        </w:rPr>
        <w:t>вызвать  у</w:t>
      </w:r>
      <w:proofErr w:type="gramEnd"/>
      <w:r w:rsidRPr="00115D7E">
        <w:rPr>
          <w:color w:val="0C0C0C"/>
          <w:sz w:val="28"/>
          <w:szCs w:val="28"/>
        </w:rPr>
        <w:t xml:space="preserve"> детей интерес к нему. В беседе с детьми музыкальный инструмент преподносится в привлекательной форме: так, показывая металлофон, следует рассмотреть пластинки, молоточек, сыграть веселую плясовую мелодию, знакомую песенку, предложить извлечь звук. Для обучения игре на детских музыкальных </w:t>
      </w:r>
      <w:proofErr w:type="gramStart"/>
      <w:r w:rsidRPr="00115D7E">
        <w:rPr>
          <w:color w:val="0C0C0C"/>
          <w:sz w:val="28"/>
          <w:szCs w:val="28"/>
        </w:rPr>
        <w:t>инструментах  большое</w:t>
      </w:r>
      <w:proofErr w:type="gramEnd"/>
      <w:r w:rsidRPr="00115D7E">
        <w:rPr>
          <w:color w:val="0C0C0C"/>
          <w:sz w:val="28"/>
          <w:szCs w:val="28"/>
        </w:rPr>
        <w:t xml:space="preserve"> значение имеет развитие чувства ритма и музыкального слуха. 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Итак, к концу года музыкальная активность дошкольников проявляется в следующем: 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- дети заинтересованно слушают музыку от начала до конца и эмоционально реагируют на нее, различают веселые и грустные мелодии, замечают изменения в звучании (тихо- громко);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-узнают знакомые песни и пьесы, стремятся чисто и интонировать мелодию, петь, не отставая и не опережая друг друга;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-умеют передавать элементарную ритмичность в основных, образных и танцевальных движениях, кружиться в парах, притопывать попеременно ногами, двигаться под музыку с предметами (флажки, листочки, платочки и т.п.);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 xml:space="preserve">-умеют подыгрывать на ударных инструментах ритм знакомых музыкальных произведений, </w:t>
      </w:r>
      <w:proofErr w:type="gramStart"/>
      <w:r w:rsidRPr="00115D7E">
        <w:rPr>
          <w:color w:val="0C0C0C"/>
          <w:sz w:val="28"/>
          <w:szCs w:val="28"/>
        </w:rPr>
        <w:t>различают  и</w:t>
      </w:r>
      <w:proofErr w:type="gramEnd"/>
      <w:r w:rsidRPr="00115D7E">
        <w:rPr>
          <w:color w:val="0C0C0C"/>
          <w:sz w:val="28"/>
          <w:szCs w:val="28"/>
        </w:rPr>
        <w:t xml:space="preserve"> называют  детские музыкальные инструменты (металлофон, барабан и т. п.).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Успешному музыкальному развитию детей способствует организация музыкальной среды в семье. Её непременно должны наполнять музыкальные игрушки, детские музыкальные инструменты (бубен, барабан, колокольчики, погремушки), музыкально-дидактические пособия и игры, комплект дисков с записью шедевров мировой классической, народной и современной музыки, звуков природы, произведений, с которыми дети знакомятся на музыкальных занятиях. 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Любое творческое начало очень важно развивать. И родители играют огромную роль в формировании творческих способностей. Достаточно лишь уделять время своему малышу и развивать его в различных направлениях. 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Рекомендации родителям: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- для того, чтобы у ребенка появилась любовь к музыке, необходимо с самого рождения окружить кроху правильными музыкальными произведениями;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- всегда акцентируйте внимание малыша на музыку, звучащую в мультфильмах, на улице, в торговых центрах и любых других местах;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- не включайте детям тяжелый рок, транс и композиции с низкими частотами, такая музыка негативно влияет на нежную психику малышей. Ходите со своим крохой на различные музыкальные мероприятия;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lastRenderedPageBreak/>
        <w:t>- следите за текстом песни. Его содержание не всегда малыш может понять адекватно.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 </w:t>
      </w:r>
    </w:p>
    <w:p w:rsidR="00115D7E" w:rsidRPr="00115D7E" w:rsidRDefault="00115D7E" w:rsidP="00115D7E">
      <w:pPr>
        <w:pStyle w:val="a3"/>
        <w:shd w:val="clear" w:color="auto" w:fill="FBFBFB"/>
        <w:spacing w:before="0" w:beforeAutospacing="0" w:after="0" w:afterAutospacing="0"/>
        <w:jc w:val="center"/>
        <w:rPr>
          <w:color w:val="0C0C0C"/>
          <w:sz w:val="28"/>
          <w:szCs w:val="28"/>
        </w:rPr>
      </w:pPr>
      <w:r w:rsidRPr="00115D7E">
        <w:rPr>
          <w:color w:val="0C0C0C"/>
          <w:sz w:val="28"/>
          <w:szCs w:val="28"/>
        </w:rPr>
        <w:t> </w:t>
      </w:r>
    </w:p>
    <w:p w:rsidR="006A19B7" w:rsidRPr="00115D7E" w:rsidRDefault="006A19B7" w:rsidP="00115D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A19B7" w:rsidRPr="0011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7E"/>
    <w:rsid w:val="00115D7E"/>
    <w:rsid w:val="006A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EB856-0048-4605-AD96-5226D38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D7E"/>
    <w:rPr>
      <w:b/>
      <w:bCs/>
    </w:rPr>
  </w:style>
  <w:style w:type="character" w:styleId="a5">
    <w:name w:val="Emphasis"/>
    <w:basedOn w:val="a0"/>
    <w:uiPriority w:val="20"/>
    <w:qFormat/>
    <w:rsid w:val="00115D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2026-02-04T08:23:00Z</dcterms:created>
  <dcterms:modified xsi:type="dcterms:W3CDTF">2026-02-04T08:24:00Z</dcterms:modified>
</cp:coreProperties>
</file>